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A92B4C" w:rsidRDefault="002C790B" w:rsidP="0096761D">
      <w:pPr>
        <w:jc w:val="center"/>
        <w:rPr>
          <w:b/>
          <w:caps/>
          <w:sz w:val="28"/>
          <w:szCs w:val="28"/>
        </w:rPr>
      </w:pPr>
      <w:bookmarkStart w:id="0" w:name="_Toc293146740"/>
      <w:bookmarkStart w:id="1" w:name="_Toc417655656"/>
      <w:r w:rsidRPr="00A92B4C">
        <w:rPr>
          <w:b/>
          <w:caps/>
          <w:noProof/>
          <w:sz w:val="28"/>
          <w:szCs w:val="28"/>
        </w:rPr>
        <w:drawing>
          <wp:inline distT="0" distB="0" distL="0" distR="0" wp14:anchorId="16669ADB" wp14:editId="794F7130">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A92B4C" w:rsidRDefault="002C790B" w:rsidP="0096761D">
      <w:pPr>
        <w:jc w:val="center"/>
        <w:rPr>
          <w:b/>
          <w:caps/>
          <w:sz w:val="28"/>
          <w:szCs w:val="28"/>
        </w:rPr>
      </w:pPr>
    </w:p>
    <w:p w:rsidR="002C790B" w:rsidRPr="00A92B4C" w:rsidRDefault="002C790B" w:rsidP="0096761D">
      <w:pPr>
        <w:jc w:val="center"/>
        <w:rPr>
          <w:b/>
          <w:caps/>
          <w:sz w:val="28"/>
          <w:szCs w:val="28"/>
          <w:u w:val="single"/>
        </w:rPr>
      </w:pPr>
      <w:r w:rsidRPr="00A92B4C">
        <w:rPr>
          <w:b/>
          <w:caps/>
          <w:sz w:val="28"/>
          <w:szCs w:val="28"/>
          <w:u w:val="single"/>
        </w:rPr>
        <w:t>ТАЙМЫРСКИЙ ДОЛГАНО-НЕНЕЦКИЙ МУНИЦИПАЛЬНЫЙ РАЙОН</w:t>
      </w:r>
    </w:p>
    <w:p w:rsidR="002C790B" w:rsidRPr="00A92B4C" w:rsidRDefault="002C790B" w:rsidP="0096761D">
      <w:pPr>
        <w:jc w:val="center"/>
        <w:rPr>
          <w:b/>
          <w:caps/>
          <w:sz w:val="28"/>
          <w:szCs w:val="28"/>
        </w:rPr>
      </w:pPr>
    </w:p>
    <w:p w:rsidR="002C790B" w:rsidRPr="00A92B4C" w:rsidRDefault="002C790B" w:rsidP="0096761D">
      <w:pPr>
        <w:jc w:val="center"/>
        <w:rPr>
          <w:b/>
          <w:caps/>
          <w:sz w:val="28"/>
          <w:szCs w:val="28"/>
        </w:rPr>
      </w:pPr>
      <w:r w:rsidRPr="00A92B4C">
        <w:rPr>
          <w:b/>
          <w:caps/>
          <w:sz w:val="28"/>
          <w:szCs w:val="28"/>
        </w:rPr>
        <w:t>Таймырский Долгано-Ненецкий районный Совет депутатов</w:t>
      </w:r>
    </w:p>
    <w:p w:rsidR="002C790B" w:rsidRPr="00A92B4C" w:rsidRDefault="002C790B" w:rsidP="0096761D">
      <w:pPr>
        <w:jc w:val="center"/>
        <w:rPr>
          <w:b/>
          <w:caps/>
          <w:sz w:val="28"/>
          <w:szCs w:val="28"/>
        </w:rPr>
      </w:pPr>
    </w:p>
    <w:p w:rsidR="002C790B" w:rsidRPr="00A92B4C" w:rsidRDefault="002C790B" w:rsidP="0096761D">
      <w:pPr>
        <w:jc w:val="center"/>
        <w:rPr>
          <w:b/>
          <w:caps/>
          <w:sz w:val="28"/>
          <w:szCs w:val="28"/>
        </w:rPr>
      </w:pPr>
      <w:proofErr w:type="gramStart"/>
      <w:r w:rsidRPr="00A92B4C">
        <w:rPr>
          <w:b/>
          <w:caps/>
          <w:sz w:val="28"/>
          <w:szCs w:val="28"/>
        </w:rPr>
        <w:t>Р</w:t>
      </w:r>
      <w:proofErr w:type="gramEnd"/>
      <w:r w:rsidRPr="00A92B4C">
        <w:rPr>
          <w:b/>
          <w:caps/>
          <w:sz w:val="28"/>
          <w:szCs w:val="28"/>
        </w:rPr>
        <w:t xml:space="preserve"> Е Ш Е Н И Е</w:t>
      </w:r>
    </w:p>
    <w:p w:rsidR="002C790B" w:rsidRPr="00A92B4C" w:rsidRDefault="002C790B" w:rsidP="0096761D">
      <w:pPr>
        <w:jc w:val="center"/>
        <w:rPr>
          <w:b/>
          <w:caps/>
          <w:sz w:val="28"/>
          <w:szCs w:val="28"/>
        </w:rPr>
      </w:pPr>
    </w:p>
    <w:p w:rsidR="002C790B" w:rsidRPr="00A92B4C" w:rsidRDefault="00163FB5" w:rsidP="0096761D">
      <w:pPr>
        <w:jc w:val="center"/>
        <w:rPr>
          <w:b/>
          <w:sz w:val="28"/>
          <w:szCs w:val="28"/>
        </w:rPr>
      </w:pPr>
      <w:r>
        <w:rPr>
          <w:b/>
          <w:sz w:val="28"/>
          <w:szCs w:val="28"/>
        </w:rPr>
        <w:t>23.10</w:t>
      </w:r>
      <w:r w:rsidR="00E2498F" w:rsidRPr="00A92B4C">
        <w:rPr>
          <w:b/>
          <w:sz w:val="28"/>
          <w:szCs w:val="28"/>
        </w:rPr>
        <w:t>.2025</w:t>
      </w:r>
      <w:r w:rsidR="00E3310B" w:rsidRPr="00A92B4C">
        <w:rPr>
          <w:b/>
          <w:sz w:val="28"/>
          <w:szCs w:val="28"/>
        </w:rPr>
        <w:t xml:space="preserve"> </w:t>
      </w:r>
      <w:r w:rsidR="004A3689" w:rsidRPr="00A92B4C">
        <w:rPr>
          <w:b/>
          <w:sz w:val="28"/>
          <w:szCs w:val="28"/>
        </w:rPr>
        <w:t xml:space="preserve">                                                                                                </w:t>
      </w:r>
      <w:r w:rsidR="002C790B" w:rsidRPr="00A92B4C">
        <w:rPr>
          <w:b/>
          <w:sz w:val="28"/>
          <w:szCs w:val="28"/>
        </w:rPr>
        <w:t>№ 0</w:t>
      </w:r>
      <w:r>
        <w:rPr>
          <w:b/>
          <w:sz w:val="28"/>
          <w:szCs w:val="28"/>
        </w:rPr>
        <w:t>5</w:t>
      </w:r>
      <w:r w:rsidR="002C790B" w:rsidRPr="00A92B4C">
        <w:rPr>
          <w:b/>
          <w:sz w:val="28"/>
          <w:szCs w:val="28"/>
        </w:rPr>
        <w:t xml:space="preserve"> – </w:t>
      </w:r>
      <w:r w:rsidR="000C1F13" w:rsidRPr="00A92B4C">
        <w:rPr>
          <w:b/>
          <w:sz w:val="28"/>
          <w:szCs w:val="28"/>
        </w:rPr>
        <w:t>1</w:t>
      </w:r>
      <w:r w:rsidR="00A92B4C" w:rsidRPr="00A92B4C">
        <w:rPr>
          <w:b/>
          <w:sz w:val="28"/>
          <w:szCs w:val="28"/>
        </w:rPr>
        <w:t>1</w:t>
      </w:r>
      <w:r w:rsidR="00726DEE">
        <w:rPr>
          <w:b/>
          <w:sz w:val="28"/>
          <w:szCs w:val="28"/>
        </w:rPr>
        <w:t>3</w:t>
      </w:r>
    </w:p>
    <w:p w:rsidR="002C790B" w:rsidRPr="00A92B4C" w:rsidRDefault="002C790B" w:rsidP="0096761D">
      <w:pPr>
        <w:jc w:val="center"/>
        <w:rPr>
          <w:b/>
          <w:sz w:val="28"/>
          <w:szCs w:val="28"/>
        </w:rPr>
      </w:pPr>
      <w:r w:rsidRPr="00A92B4C">
        <w:rPr>
          <w:b/>
          <w:sz w:val="28"/>
          <w:szCs w:val="28"/>
        </w:rPr>
        <w:t>г. Дудинка</w:t>
      </w:r>
    </w:p>
    <w:p w:rsidR="002C790B" w:rsidRPr="00A92B4C" w:rsidRDefault="002C790B" w:rsidP="0096761D">
      <w:pPr>
        <w:autoSpaceDE w:val="0"/>
        <w:autoSpaceDN w:val="0"/>
        <w:adjustRightInd w:val="0"/>
        <w:jc w:val="center"/>
        <w:rPr>
          <w:b/>
          <w:bCs/>
          <w:sz w:val="28"/>
          <w:szCs w:val="28"/>
        </w:rPr>
      </w:pPr>
    </w:p>
    <w:bookmarkEnd w:id="0"/>
    <w:bookmarkEnd w:id="1"/>
    <w:p w:rsidR="00726DEE" w:rsidRPr="00423EDB" w:rsidRDefault="00726DEE" w:rsidP="0096761D">
      <w:pPr>
        <w:jc w:val="center"/>
        <w:rPr>
          <w:b/>
          <w:sz w:val="28"/>
          <w:szCs w:val="28"/>
        </w:rPr>
      </w:pPr>
      <w:r>
        <w:rPr>
          <w:b/>
          <w:sz w:val="28"/>
          <w:szCs w:val="28"/>
        </w:rPr>
        <w:t>О внесении изменений</w:t>
      </w:r>
      <w:r w:rsidRPr="00423EDB">
        <w:rPr>
          <w:b/>
          <w:sz w:val="28"/>
          <w:szCs w:val="28"/>
        </w:rPr>
        <w:t xml:space="preserve"> в Решение Таймырского Долгано-Ненецкого районного Совета депутатов «Об утверждении Методик определения арендной платы за пользование объектами недвижимости, находящимися в собственности Таймырского Долгано-Ненецкого муниципального района»</w:t>
      </w:r>
    </w:p>
    <w:p w:rsidR="00726DEE" w:rsidRPr="00423EDB" w:rsidRDefault="00726DEE" w:rsidP="0096761D">
      <w:pPr>
        <w:jc w:val="both"/>
        <w:rPr>
          <w:b/>
          <w:sz w:val="28"/>
          <w:szCs w:val="28"/>
        </w:rPr>
      </w:pPr>
    </w:p>
    <w:p w:rsidR="00726DEE" w:rsidRDefault="00726DEE" w:rsidP="0096761D">
      <w:pPr>
        <w:jc w:val="both"/>
        <w:rPr>
          <w:b/>
        </w:rPr>
      </w:pPr>
    </w:p>
    <w:p w:rsidR="00726DEE" w:rsidRPr="00423EDB" w:rsidRDefault="00726DEE" w:rsidP="0096761D">
      <w:pPr>
        <w:ind w:firstLine="709"/>
        <w:jc w:val="both"/>
        <w:rPr>
          <w:sz w:val="28"/>
          <w:szCs w:val="28"/>
        </w:rPr>
      </w:pPr>
      <w:proofErr w:type="gramStart"/>
      <w:r>
        <w:rPr>
          <w:sz w:val="28"/>
          <w:szCs w:val="28"/>
        </w:rPr>
        <w:t>В соответствии с Уставом Таймырского Долгано-Ненецкого муниципального района, н</w:t>
      </w:r>
      <w:r w:rsidRPr="00423EDB">
        <w:rPr>
          <w:sz w:val="28"/>
          <w:szCs w:val="28"/>
        </w:rPr>
        <w:t>а основании подпункта 7 пункта 6 Порядка управления и распоряжения имуществом, находящимся в собственности Таймырского Долгано-Ненецкого муниципального района, утвержденного Решением Таймырского Долгано-Ненецкого районного Сове</w:t>
      </w:r>
      <w:r>
        <w:rPr>
          <w:sz w:val="28"/>
          <w:szCs w:val="28"/>
        </w:rPr>
        <w:t xml:space="preserve">та депутатов </w:t>
      </w:r>
      <w:r w:rsidRPr="00423EDB">
        <w:rPr>
          <w:sz w:val="28"/>
          <w:szCs w:val="28"/>
        </w:rPr>
        <w:t>от 21 июня 2016 года № 08-0121</w:t>
      </w:r>
      <w:r>
        <w:rPr>
          <w:sz w:val="28"/>
          <w:szCs w:val="28"/>
        </w:rPr>
        <w:t xml:space="preserve"> «Об утверждении Порядка управления и распоряжения имуществом, находящимся в собственности Таймырского Долгано-Ненецкого муниципального района», </w:t>
      </w:r>
      <w:r w:rsidRPr="00423EDB">
        <w:rPr>
          <w:sz w:val="28"/>
          <w:szCs w:val="28"/>
        </w:rPr>
        <w:t xml:space="preserve">Таймырский Долгано-Ненецкий районный Совет депутатов </w:t>
      </w:r>
      <w:r w:rsidRPr="00C14D7D">
        <w:rPr>
          <w:b/>
          <w:sz w:val="28"/>
          <w:szCs w:val="28"/>
        </w:rPr>
        <w:t>решил:</w:t>
      </w:r>
      <w:r w:rsidRPr="00423EDB">
        <w:rPr>
          <w:sz w:val="28"/>
          <w:szCs w:val="28"/>
        </w:rPr>
        <w:t xml:space="preserve"> </w:t>
      </w:r>
      <w:proofErr w:type="gramEnd"/>
    </w:p>
    <w:p w:rsidR="00726DEE" w:rsidRPr="00423EDB" w:rsidRDefault="00726DEE" w:rsidP="0096761D">
      <w:pPr>
        <w:ind w:firstLine="709"/>
        <w:jc w:val="center"/>
        <w:rPr>
          <w:b/>
          <w:sz w:val="28"/>
          <w:szCs w:val="28"/>
        </w:rPr>
      </w:pPr>
    </w:p>
    <w:p w:rsidR="00726DEE" w:rsidRPr="00423EDB" w:rsidRDefault="00726DEE" w:rsidP="0096761D">
      <w:pPr>
        <w:widowControl w:val="0"/>
        <w:autoSpaceDE w:val="0"/>
        <w:autoSpaceDN w:val="0"/>
        <w:adjustRightInd w:val="0"/>
        <w:ind w:firstLine="709"/>
        <w:jc w:val="both"/>
        <w:rPr>
          <w:sz w:val="28"/>
          <w:szCs w:val="28"/>
        </w:rPr>
      </w:pPr>
      <w:r>
        <w:rPr>
          <w:sz w:val="28"/>
          <w:szCs w:val="28"/>
        </w:rPr>
        <w:t xml:space="preserve">1. </w:t>
      </w:r>
      <w:proofErr w:type="gramStart"/>
      <w:r w:rsidRPr="00423EDB">
        <w:rPr>
          <w:sz w:val="28"/>
          <w:szCs w:val="28"/>
        </w:rPr>
        <w:t xml:space="preserve">Внести в </w:t>
      </w:r>
      <w:r>
        <w:rPr>
          <w:sz w:val="28"/>
          <w:szCs w:val="28"/>
        </w:rPr>
        <w:t xml:space="preserve">Решение Таймырского Долгано-Ненецкого районного Совета депутатов </w:t>
      </w:r>
      <w:r w:rsidRPr="00423EDB">
        <w:rPr>
          <w:sz w:val="28"/>
          <w:szCs w:val="28"/>
        </w:rPr>
        <w:t>от 12 сентября 2011 года № 10-0197</w:t>
      </w:r>
      <w:r>
        <w:rPr>
          <w:sz w:val="28"/>
          <w:szCs w:val="28"/>
        </w:rPr>
        <w:t xml:space="preserve"> «Об утверждении Методик определения арендн</w:t>
      </w:r>
      <w:bookmarkStart w:id="2" w:name="_GoBack"/>
      <w:bookmarkEnd w:id="2"/>
      <w:r>
        <w:rPr>
          <w:sz w:val="28"/>
          <w:szCs w:val="28"/>
        </w:rPr>
        <w:t>ой платы за пользование объектами недвижимости, находящимися в собственности Таймырского Долгано-Ненецкого муниципального района» (в редакции</w:t>
      </w:r>
      <w:r w:rsidRPr="00423EDB">
        <w:rPr>
          <w:sz w:val="28"/>
          <w:szCs w:val="28"/>
        </w:rPr>
        <w:t xml:space="preserve"> Решений Таймырского Долгано-Ненецкого районного Совета депутат</w:t>
      </w:r>
      <w:r>
        <w:rPr>
          <w:sz w:val="28"/>
          <w:szCs w:val="28"/>
        </w:rPr>
        <w:t xml:space="preserve">ов от 13 октября </w:t>
      </w:r>
      <w:r w:rsidRPr="00423EDB">
        <w:rPr>
          <w:sz w:val="28"/>
          <w:szCs w:val="28"/>
        </w:rPr>
        <w:t xml:space="preserve">2011 </w:t>
      </w:r>
      <w:r>
        <w:rPr>
          <w:sz w:val="28"/>
          <w:szCs w:val="28"/>
        </w:rPr>
        <w:t xml:space="preserve">года № 10-0205, от 27 октября </w:t>
      </w:r>
      <w:r w:rsidRPr="00423EDB">
        <w:rPr>
          <w:sz w:val="28"/>
          <w:szCs w:val="28"/>
        </w:rPr>
        <w:t>2017</w:t>
      </w:r>
      <w:r>
        <w:rPr>
          <w:sz w:val="28"/>
          <w:szCs w:val="28"/>
        </w:rPr>
        <w:t xml:space="preserve"> года № 14</w:t>
      </w:r>
      <w:r w:rsidR="0096761D">
        <w:rPr>
          <w:sz w:val="28"/>
          <w:szCs w:val="28"/>
        </w:rPr>
        <w:t>-</w:t>
      </w:r>
      <w:r>
        <w:rPr>
          <w:sz w:val="28"/>
          <w:szCs w:val="28"/>
        </w:rPr>
        <w:t xml:space="preserve">0186, от 15 января </w:t>
      </w:r>
      <w:r w:rsidRPr="00423EDB">
        <w:rPr>
          <w:sz w:val="28"/>
          <w:szCs w:val="28"/>
        </w:rPr>
        <w:t xml:space="preserve">2018 </w:t>
      </w:r>
      <w:r>
        <w:rPr>
          <w:sz w:val="28"/>
          <w:szCs w:val="28"/>
        </w:rPr>
        <w:t>года № 15-0212, от 17 декабря</w:t>
      </w:r>
      <w:proofErr w:type="gramEnd"/>
      <w:r>
        <w:rPr>
          <w:sz w:val="28"/>
          <w:szCs w:val="28"/>
        </w:rPr>
        <w:t xml:space="preserve"> </w:t>
      </w:r>
      <w:proofErr w:type="gramStart"/>
      <w:r w:rsidRPr="00423EDB">
        <w:rPr>
          <w:sz w:val="28"/>
          <w:szCs w:val="28"/>
        </w:rPr>
        <w:t>2024</w:t>
      </w:r>
      <w:r>
        <w:rPr>
          <w:sz w:val="28"/>
          <w:szCs w:val="28"/>
        </w:rPr>
        <w:t xml:space="preserve"> года № 03-071, от 20 февраля </w:t>
      </w:r>
      <w:r w:rsidRPr="00423EDB">
        <w:rPr>
          <w:sz w:val="28"/>
          <w:szCs w:val="28"/>
        </w:rPr>
        <w:t>2025</w:t>
      </w:r>
      <w:r>
        <w:rPr>
          <w:sz w:val="28"/>
          <w:szCs w:val="28"/>
        </w:rPr>
        <w:t xml:space="preserve"> года </w:t>
      </w:r>
      <w:r w:rsidRPr="00423EDB">
        <w:rPr>
          <w:sz w:val="28"/>
          <w:szCs w:val="28"/>
        </w:rPr>
        <w:t>№ 04-083),</w:t>
      </w:r>
      <w:r>
        <w:rPr>
          <w:sz w:val="28"/>
          <w:szCs w:val="28"/>
        </w:rPr>
        <w:t xml:space="preserve"> следующие изменения</w:t>
      </w:r>
      <w:r w:rsidRPr="00423EDB">
        <w:rPr>
          <w:sz w:val="28"/>
          <w:szCs w:val="28"/>
        </w:rPr>
        <w:t>:</w:t>
      </w:r>
      <w:proofErr w:type="gramEnd"/>
    </w:p>
    <w:p w:rsidR="00726DEE" w:rsidRDefault="00726DEE" w:rsidP="0096761D">
      <w:pPr>
        <w:pStyle w:val="aff2"/>
        <w:spacing w:line="240" w:lineRule="auto"/>
        <w:ind w:left="0" w:firstLine="709"/>
        <w:rPr>
          <w:sz w:val="28"/>
          <w:szCs w:val="28"/>
        </w:rPr>
      </w:pPr>
      <w:r>
        <w:rPr>
          <w:sz w:val="28"/>
          <w:szCs w:val="28"/>
        </w:rPr>
        <w:t xml:space="preserve">в </w:t>
      </w:r>
      <w:proofErr w:type="gramStart"/>
      <w:r>
        <w:rPr>
          <w:sz w:val="28"/>
          <w:szCs w:val="28"/>
        </w:rPr>
        <w:t>пункте</w:t>
      </w:r>
      <w:proofErr w:type="gramEnd"/>
      <w:r>
        <w:rPr>
          <w:sz w:val="28"/>
          <w:szCs w:val="28"/>
        </w:rPr>
        <w:t xml:space="preserve"> 2 приложения 1 к Решению:</w:t>
      </w:r>
    </w:p>
    <w:p w:rsidR="00726DEE" w:rsidRDefault="00726DEE" w:rsidP="0096761D">
      <w:pPr>
        <w:ind w:firstLine="709"/>
        <w:jc w:val="both"/>
        <w:rPr>
          <w:sz w:val="28"/>
          <w:szCs w:val="28"/>
        </w:rPr>
      </w:pPr>
      <w:r>
        <w:rPr>
          <w:sz w:val="28"/>
          <w:szCs w:val="28"/>
        </w:rPr>
        <w:t>абзац пятнадцатый, шестнадцатый изложить в следующей редакции:</w:t>
      </w:r>
    </w:p>
    <w:tbl>
      <w:tblPr>
        <w:tblW w:w="0" w:type="auto"/>
        <w:tblLook w:val="04A0" w:firstRow="1" w:lastRow="0" w:firstColumn="1" w:lastColumn="0" w:noHBand="0" w:noVBand="1"/>
      </w:tblPr>
      <w:tblGrid>
        <w:gridCol w:w="8188"/>
        <w:gridCol w:w="2126"/>
      </w:tblGrid>
      <w:tr w:rsidR="00F479D0" w:rsidRPr="00066EDC" w:rsidTr="00F479D0">
        <w:tc>
          <w:tcPr>
            <w:tcW w:w="8188" w:type="dxa"/>
            <w:shd w:val="clear" w:color="auto" w:fill="auto"/>
          </w:tcPr>
          <w:p w:rsidR="00F479D0" w:rsidRPr="00F479D0" w:rsidRDefault="00F479D0" w:rsidP="00552823">
            <w:pPr>
              <w:autoSpaceDE w:val="0"/>
              <w:autoSpaceDN w:val="0"/>
              <w:adjustRightInd w:val="0"/>
              <w:ind w:firstLine="708"/>
              <w:rPr>
                <w:sz w:val="28"/>
                <w:szCs w:val="28"/>
              </w:rPr>
            </w:pPr>
            <w:r w:rsidRPr="00F479D0">
              <w:rPr>
                <w:sz w:val="28"/>
                <w:szCs w:val="28"/>
              </w:rPr>
              <w:t>«Офисы для размещения некоммерческих организаций, финансируемые из бюджетов всех уровней медицинские кабинеты (за исключением учреждений здравоохранения) и учебные заведения (за исключением общеобразовательных организаций)</w:t>
            </w:r>
          </w:p>
        </w:tc>
        <w:tc>
          <w:tcPr>
            <w:tcW w:w="2126" w:type="dxa"/>
            <w:shd w:val="clear" w:color="auto" w:fill="auto"/>
          </w:tcPr>
          <w:p w:rsidR="00F479D0" w:rsidRPr="00F479D0" w:rsidRDefault="00F479D0" w:rsidP="00552823">
            <w:pPr>
              <w:autoSpaceDE w:val="0"/>
              <w:autoSpaceDN w:val="0"/>
              <w:adjustRightInd w:val="0"/>
              <w:ind w:firstLine="708"/>
              <w:jc w:val="right"/>
              <w:rPr>
                <w:sz w:val="28"/>
                <w:szCs w:val="28"/>
              </w:rPr>
            </w:pPr>
            <w:proofErr w:type="spellStart"/>
            <w:r w:rsidRPr="00F479D0">
              <w:rPr>
                <w:sz w:val="28"/>
                <w:szCs w:val="28"/>
              </w:rPr>
              <w:t>Ктд</w:t>
            </w:r>
            <w:proofErr w:type="spellEnd"/>
            <w:r w:rsidRPr="00F479D0">
              <w:rPr>
                <w:sz w:val="28"/>
                <w:szCs w:val="28"/>
              </w:rPr>
              <w:t xml:space="preserve"> = 1,2</w:t>
            </w:r>
          </w:p>
        </w:tc>
      </w:tr>
      <w:tr w:rsidR="00F479D0" w:rsidRPr="00066EDC" w:rsidTr="00F479D0">
        <w:tc>
          <w:tcPr>
            <w:tcW w:w="8188" w:type="dxa"/>
            <w:shd w:val="clear" w:color="auto" w:fill="auto"/>
          </w:tcPr>
          <w:p w:rsidR="00F479D0" w:rsidRPr="00F479D0" w:rsidRDefault="00F479D0" w:rsidP="00F479D0">
            <w:pPr>
              <w:autoSpaceDE w:val="0"/>
              <w:autoSpaceDN w:val="0"/>
              <w:adjustRightInd w:val="0"/>
              <w:ind w:firstLine="708"/>
              <w:rPr>
                <w:sz w:val="28"/>
                <w:szCs w:val="28"/>
              </w:rPr>
            </w:pPr>
            <w:r w:rsidRPr="00F479D0">
              <w:rPr>
                <w:sz w:val="28"/>
                <w:szCs w:val="28"/>
              </w:rPr>
              <w:t xml:space="preserve">Общеобразовательные организации, учреждения </w:t>
            </w:r>
            <w:r w:rsidRPr="00F479D0">
              <w:rPr>
                <w:sz w:val="28"/>
                <w:szCs w:val="28"/>
              </w:rPr>
              <w:lastRenderedPageBreak/>
              <w:t>здравоохранения и учреждения культуры, финансируемые из бюджетов всех уровней</w:t>
            </w:r>
          </w:p>
        </w:tc>
        <w:tc>
          <w:tcPr>
            <w:tcW w:w="2126" w:type="dxa"/>
            <w:shd w:val="clear" w:color="auto" w:fill="auto"/>
          </w:tcPr>
          <w:p w:rsidR="00F479D0" w:rsidRPr="00F479D0" w:rsidRDefault="00F479D0" w:rsidP="00552823">
            <w:pPr>
              <w:autoSpaceDE w:val="0"/>
              <w:autoSpaceDN w:val="0"/>
              <w:adjustRightInd w:val="0"/>
              <w:ind w:firstLine="708"/>
              <w:jc w:val="right"/>
              <w:rPr>
                <w:sz w:val="28"/>
                <w:szCs w:val="28"/>
              </w:rPr>
            </w:pPr>
            <w:proofErr w:type="spellStart"/>
            <w:r w:rsidRPr="00F479D0">
              <w:rPr>
                <w:sz w:val="28"/>
                <w:szCs w:val="28"/>
              </w:rPr>
              <w:lastRenderedPageBreak/>
              <w:t>Ктд</w:t>
            </w:r>
            <w:proofErr w:type="spellEnd"/>
            <w:r w:rsidRPr="00F479D0">
              <w:rPr>
                <w:sz w:val="28"/>
                <w:szCs w:val="28"/>
              </w:rPr>
              <w:t xml:space="preserve"> = 0,5</w:t>
            </w:r>
          </w:p>
        </w:tc>
      </w:tr>
      <w:tr w:rsidR="00F479D0" w:rsidRPr="00066EDC" w:rsidTr="00F479D0">
        <w:tc>
          <w:tcPr>
            <w:tcW w:w="8188" w:type="dxa"/>
            <w:shd w:val="clear" w:color="auto" w:fill="auto"/>
          </w:tcPr>
          <w:p w:rsidR="00F479D0" w:rsidRPr="00F479D0" w:rsidRDefault="00F479D0" w:rsidP="00552823">
            <w:pPr>
              <w:autoSpaceDE w:val="0"/>
              <w:autoSpaceDN w:val="0"/>
              <w:adjustRightInd w:val="0"/>
              <w:ind w:firstLine="708"/>
              <w:rPr>
                <w:sz w:val="28"/>
                <w:szCs w:val="28"/>
              </w:rPr>
            </w:pPr>
            <w:r w:rsidRPr="00F479D0">
              <w:rPr>
                <w:sz w:val="28"/>
                <w:szCs w:val="28"/>
              </w:rPr>
              <w:lastRenderedPageBreak/>
              <w:t>Прочие типы деятельности</w:t>
            </w:r>
          </w:p>
        </w:tc>
        <w:tc>
          <w:tcPr>
            <w:tcW w:w="2126" w:type="dxa"/>
            <w:shd w:val="clear" w:color="auto" w:fill="auto"/>
          </w:tcPr>
          <w:p w:rsidR="00F479D0" w:rsidRPr="00F479D0" w:rsidRDefault="00F479D0" w:rsidP="00F479D0">
            <w:pPr>
              <w:autoSpaceDE w:val="0"/>
              <w:autoSpaceDN w:val="0"/>
              <w:adjustRightInd w:val="0"/>
              <w:ind w:firstLine="317"/>
              <w:jc w:val="right"/>
              <w:rPr>
                <w:sz w:val="28"/>
                <w:szCs w:val="28"/>
              </w:rPr>
            </w:pPr>
            <w:proofErr w:type="spellStart"/>
            <w:r w:rsidRPr="00F479D0">
              <w:rPr>
                <w:sz w:val="28"/>
                <w:szCs w:val="28"/>
              </w:rPr>
              <w:t>Ктд</w:t>
            </w:r>
            <w:proofErr w:type="spellEnd"/>
            <w:r w:rsidRPr="00F479D0">
              <w:rPr>
                <w:sz w:val="28"/>
                <w:szCs w:val="28"/>
              </w:rPr>
              <w:t xml:space="preserve"> = 1,0»</w:t>
            </w:r>
            <w:r>
              <w:rPr>
                <w:sz w:val="28"/>
                <w:szCs w:val="28"/>
              </w:rPr>
              <w:t>.</w:t>
            </w:r>
          </w:p>
        </w:tc>
      </w:tr>
    </w:tbl>
    <w:p w:rsidR="00726DEE" w:rsidRDefault="00726DEE" w:rsidP="0096761D">
      <w:pPr>
        <w:ind w:firstLine="709"/>
        <w:jc w:val="both"/>
        <w:rPr>
          <w:sz w:val="28"/>
          <w:szCs w:val="28"/>
        </w:rPr>
      </w:pPr>
    </w:p>
    <w:p w:rsidR="00726DEE" w:rsidRPr="00CE506A" w:rsidRDefault="00726DEE" w:rsidP="0096761D">
      <w:pPr>
        <w:ind w:firstLine="709"/>
        <w:jc w:val="both"/>
        <w:rPr>
          <w:sz w:val="28"/>
          <w:szCs w:val="28"/>
        </w:rPr>
      </w:pPr>
      <w:r w:rsidRPr="00CE506A">
        <w:rPr>
          <w:sz w:val="28"/>
          <w:szCs w:val="28"/>
        </w:rPr>
        <w:t xml:space="preserve">2. </w:t>
      </w:r>
      <w:r>
        <w:rPr>
          <w:sz w:val="28"/>
          <w:szCs w:val="28"/>
        </w:rPr>
        <w:t xml:space="preserve">Настоящее </w:t>
      </w:r>
      <w:r w:rsidRPr="00CE506A">
        <w:rPr>
          <w:sz w:val="28"/>
          <w:szCs w:val="28"/>
        </w:rPr>
        <w:t>Реш</w:t>
      </w:r>
      <w:r>
        <w:rPr>
          <w:sz w:val="28"/>
          <w:szCs w:val="28"/>
        </w:rPr>
        <w:t>ение вступает в силу после дня его официального обнародования</w:t>
      </w:r>
      <w:r w:rsidRPr="00CE506A">
        <w:rPr>
          <w:sz w:val="28"/>
          <w:szCs w:val="28"/>
        </w:rPr>
        <w:t>.</w:t>
      </w:r>
    </w:p>
    <w:p w:rsidR="00A92B4C" w:rsidRPr="00163FB5" w:rsidRDefault="00A92B4C" w:rsidP="0096761D">
      <w:pPr>
        <w:autoSpaceDE w:val="0"/>
        <w:autoSpaceDN w:val="0"/>
        <w:adjustRightInd w:val="0"/>
        <w:ind w:firstLine="709"/>
        <w:jc w:val="both"/>
        <w:outlineLvl w:val="0"/>
        <w:rPr>
          <w:sz w:val="28"/>
          <w:szCs w:val="28"/>
        </w:rPr>
      </w:pPr>
    </w:p>
    <w:p w:rsidR="00163FB5" w:rsidRPr="00163FB5" w:rsidRDefault="00163FB5" w:rsidP="0096761D">
      <w:pPr>
        <w:autoSpaceDE w:val="0"/>
        <w:autoSpaceDN w:val="0"/>
        <w:adjustRightInd w:val="0"/>
        <w:ind w:firstLine="709"/>
        <w:jc w:val="both"/>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163FB5" w:rsidTr="00ED2AF4">
        <w:tc>
          <w:tcPr>
            <w:tcW w:w="4928" w:type="dxa"/>
            <w:shd w:val="clear" w:color="auto" w:fill="auto"/>
          </w:tcPr>
          <w:p w:rsidR="0074104B" w:rsidRPr="00163FB5" w:rsidRDefault="0074104B" w:rsidP="0096761D">
            <w:pPr>
              <w:pStyle w:val="ConsPlusNormal"/>
              <w:ind w:firstLine="0"/>
              <w:jc w:val="both"/>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Председатель </w:t>
            </w:r>
            <w:proofErr w:type="gramStart"/>
            <w:r w:rsidRPr="00163FB5">
              <w:rPr>
                <w:rFonts w:ascii="Times New Roman" w:eastAsia="Calibri" w:hAnsi="Times New Roman" w:cs="Times New Roman"/>
                <w:b/>
                <w:sz w:val="28"/>
                <w:szCs w:val="28"/>
              </w:rPr>
              <w:t>Таймырского</w:t>
            </w:r>
            <w:proofErr w:type="gramEnd"/>
            <w:r w:rsidRPr="00163FB5">
              <w:rPr>
                <w:rFonts w:ascii="Times New Roman" w:eastAsia="Calibri" w:hAnsi="Times New Roman" w:cs="Times New Roman"/>
                <w:b/>
                <w:sz w:val="28"/>
                <w:szCs w:val="28"/>
              </w:rPr>
              <w:t xml:space="preserve"> </w:t>
            </w:r>
          </w:p>
          <w:p w:rsidR="0074104B" w:rsidRPr="00163FB5" w:rsidRDefault="0074104B" w:rsidP="0096761D">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Долгано-Ненецкого районного Совета депутатов </w:t>
            </w:r>
          </w:p>
          <w:p w:rsidR="0074104B" w:rsidRPr="00163FB5" w:rsidRDefault="0074104B" w:rsidP="0096761D">
            <w:pPr>
              <w:pStyle w:val="ConsPlusNormal"/>
              <w:ind w:firstLine="0"/>
              <w:rPr>
                <w:rFonts w:ascii="Times New Roman" w:eastAsia="Calibri" w:hAnsi="Times New Roman" w:cs="Times New Roman"/>
                <w:b/>
                <w:sz w:val="28"/>
                <w:szCs w:val="28"/>
              </w:rPr>
            </w:pPr>
          </w:p>
          <w:p w:rsidR="0074104B" w:rsidRPr="00163FB5" w:rsidRDefault="0074104B" w:rsidP="0096761D">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____________________ </w:t>
            </w:r>
            <w:r w:rsidR="00163FB5" w:rsidRPr="00163FB5">
              <w:rPr>
                <w:rFonts w:ascii="Times New Roman" w:eastAsia="Calibri" w:hAnsi="Times New Roman" w:cs="Times New Roman"/>
                <w:b/>
                <w:sz w:val="28"/>
                <w:szCs w:val="28"/>
              </w:rPr>
              <w:t xml:space="preserve">Д.В. Хлудеев </w:t>
            </w:r>
          </w:p>
        </w:tc>
        <w:tc>
          <w:tcPr>
            <w:tcW w:w="709" w:type="dxa"/>
            <w:shd w:val="clear" w:color="auto" w:fill="auto"/>
          </w:tcPr>
          <w:p w:rsidR="0074104B" w:rsidRPr="00163FB5" w:rsidRDefault="0074104B" w:rsidP="0096761D">
            <w:pPr>
              <w:pStyle w:val="ConsPlusNormal"/>
              <w:rPr>
                <w:rFonts w:ascii="Times New Roman" w:eastAsia="Calibri" w:hAnsi="Times New Roman" w:cs="Times New Roman"/>
                <w:b/>
                <w:sz w:val="28"/>
                <w:szCs w:val="28"/>
              </w:rPr>
            </w:pPr>
          </w:p>
        </w:tc>
        <w:tc>
          <w:tcPr>
            <w:tcW w:w="4644" w:type="dxa"/>
            <w:shd w:val="clear" w:color="auto" w:fill="auto"/>
          </w:tcPr>
          <w:p w:rsidR="0074104B" w:rsidRPr="00163FB5" w:rsidRDefault="0074104B" w:rsidP="0096761D">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Глава </w:t>
            </w:r>
            <w:proofErr w:type="gramStart"/>
            <w:r w:rsidRPr="00163FB5">
              <w:rPr>
                <w:rFonts w:ascii="Times New Roman" w:eastAsia="Calibri" w:hAnsi="Times New Roman" w:cs="Times New Roman"/>
                <w:b/>
                <w:sz w:val="28"/>
                <w:szCs w:val="28"/>
              </w:rPr>
              <w:t>Таймырского</w:t>
            </w:r>
            <w:proofErr w:type="gramEnd"/>
            <w:r w:rsidRPr="00163FB5">
              <w:rPr>
                <w:rFonts w:ascii="Times New Roman" w:eastAsia="Calibri" w:hAnsi="Times New Roman" w:cs="Times New Roman"/>
                <w:b/>
                <w:sz w:val="28"/>
                <w:szCs w:val="28"/>
              </w:rPr>
              <w:t xml:space="preserve"> </w:t>
            </w:r>
          </w:p>
          <w:p w:rsidR="0074104B" w:rsidRPr="00163FB5" w:rsidRDefault="0074104B" w:rsidP="0096761D">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Долгано-Ненецкого </w:t>
            </w:r>
          </w:p>
          <w:p w:rsidR="0074104B" w:rsidRPr="00163FB5" w:rsidRDefault="0074104B" w:rsidP="0096761D">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муниципального района </w:t>
            </w:r>
          </w:p>
          <w:p w:rsidR="0074104B" w:rsidRPr="00163FB5" w:rsidRDefault="0074104B" w:rsidP="0096761D">
            <w:pPr>
              <w:pStyle w:val="ConsPlusNormal"/>
              <w:ind w:firstLine="0"/>
              <w:rPr>
                <w:rFonts w:ascii="Times New Roman" w:eastAsia="Calibri" w:hAnsi="Times New Roman" w:cs="Times New Roman"/>
                <w:b/>
                <w:sz w:val="28"/>
                <w:szCs w:val="28"/>
              </w:rPr>
            </w:pPr>
          </w:p>
          <w:p w:rsidR="0074104B" w:rsidRPr="00163FB5" w:rsidRDefault="0074104B" w:rsidP="0096761D">
            <w:pPr>
              <w:pStyle w:val="ConsPlusNormal"/>
              <w:ind w:firstLine="0"/>
              <w:rPr>
                <w:rFonts w:ascii="Times New Roman" w:eastAsia="Calibri" w:hAnsi="Times New Roman" w:cs="Times New Roman"/>
                <w:b/>
                <w:sz w:val="28"/>
                <w:szCs w:val="28"/>
              </w:rPr>
            </w:pPr>
            <w:r w:rsidRPr="00163FB5">
              <w:rPr>
                <w:rFonts w:ascii="Times New Roman" w:eastAsia="Calibri" w:hAnsi="Times New Roman" w:cs="Times New Roman"/>
                <w:b/>
                <w:sz w:val="28"/>
                <w:szCs w:val="28"/>
              </w:rPr>
              <w:t xml:space="preserve">_________________ А.В. Членов </w:t>
            </w:r>
          </w:p>
        </w:tc>
      </w:tr>
    </w:tbl>
    <w:p w:rsidR="00EA2FBE" w:rsidRPr="00A92B4C" w:rsidRDefault="00EA2FBE" w:rsidP="0096761D">
      <w:pPr>
        <w:rPr>
          <w:sz w:val="28"/>
          <w:szCs w:val="28"/>
        </w:rPr>
      </w:pPr>
    </w:p>
    <w:sectPr w:rsidR="00EA2FBE" w:rsidRPr="00A92B4C" w:rsidSect="004A3689">
      <w:headerReference w:type="default" r:id="rId14"/>
      <w:footerReference w:type="default" r:id="rId15"/>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61D" w:rsidRDefault="0096761D">
      <w:r>
        <w:separator/>
      </w:r>
    </w:p>
    <w:p w:rsidR="0096761D" w:rsidRDefault="0096761D"/>
  </w:endnote>
  <w:endnote w:type="continuationSeparator" w:id="0">
    <w:p w:rsidR="0096761D" w:rsidRDefault="0096761D">
      <w:r>
        <w:continuationSeparator/>
      </w:r>
    </w:p>
    <w:p w:rsidR="0096761D" w:rsidRDefault="0096761D"/>
  </w:endnote>
  <w:endnote w:type="continuationNotice" w:id="1">
    <w:p w:rsidR="0096761D" w:rsidRDefault="009676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61D" w:rsidRPr="009234BA" w:rsidRDefault="0096761D"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61D" w:rsidRDefault="0096761D">
      <w:r>
        <w:separator/>
      </w:r>
    </w:p>
    <w:p w:rsidR="0096761D" w:rsidRDefault="0096761D"/>
  </w:footnote>
  <w:footnote w:type="continuationSeparator" w:id="0">
    <w:p w:rsidR="0096761D" w:rsidRDefault="0096761D">
      <w:r>
        <w:continuationSeparator/>
      </w:r>
    </w:p>
    <w:p w:rsidR="0096761D" w:rsidRDefault="0096761D"/>
  </w:footnote>
  <w:footnote w:type="continuationNotice" w:id="1">
    <w:p w:rsidR="0096761D" w:rsidRDefault="009676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96761D" w:rsidRDefault="0096761D">
        <w:pPr>
          <w:pStyle w:val="afff2"/>
          <w:jc w:val="right"/>
        </w:pPr>
        <w:r>
          <w:fldChar w:fldCharType="begin"/>
        </w:r>
        <w:r>
          <w:instrText>PAGE   \* MERGEFORMAT</w:instrText>
        </w:r>
        <w:r>
          <w:fldChar w:fldCharType="separate"/>
        </w:r>
        <w:r w:rsidR="00C14D7D">
          <w:rPr>
            <w:noProof/>
          </w:rPr>
          <w:t>2</w:t>
        </w:r>
        <w:r>
          <w:fldChar w:fldCharType="end"/>
        </w:r>
      </w:p>
    </w:sdtContent>
  </w:sdt>
  <w:p w:rsidR="0096761D" w:rsidRPr="007C4B51" w:rsidRDefault="0096761D"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B566D80"/>
    <w:multiLevelType w:val="hybridMultilevel"/>
    <w:tmpl w:val="083E73D4"/>
    <w:lvl w:ilvl="0" w:tplc="1AE66F50">
      <w:start w:val="1"/>
      <w:numFmt w:val="bullet"/>
      <w:lvlText w:val="–"/>
      <w:lvlJc w:val="left"/>
      <w:pPr>
        <w:ind w:left="1418" w:hanging="360"/>
      </w:pPr>
      <w:rPr>
        <w:rFonts w:ascii="Arial" w:eastAsia="Arial" w:hAnsi="Arial" w:cs="Arial" w:hint="default"/>
      </w:rPr>
    </w:lvl>
    <w:lvl w:ilvl="1" w:tplc="BE8EEAF2">
      <w:start w:val="1"/>
      <w:numFmt w:val="bullet"/>
      <w:lvlText w:val="o"/>
      <w:lvlJc w:val="left"/>
      <w:pPr>
        <w:ind w:left="2138" w:hanging="360"/>
      </w:pPr>
      <w:rPr>
        <w:rFonts w:ascii="Courier New" w:eastAsia="Courier New" w:hAnsi="Courier New" w:cs="Courier New" w:hint="default"/>
      </w:rPr>
    </w:lvl>
    <w:lvl w:ilvl="2" w:tplc="C36A64B8">
      <w:start w:val="1"/>
      <w:numFmt w:val="bullet"/>
      <w:lvlText w:val="§"/>
      <w:lvlJc w:val="left"/>
      <w:pPr>
        <w:ind w:left="2858" w:hanging="360"/>
      </w:pPr>
      <w:rPr>
        <w:rFonts w:ascii="Wingdings" w:eastAsia="Wingdings" w:hAnsi="Wingdings" w:cs="Wingdings" w:hint="default"/>
      </w:rPr>
    </w:lvl>
    <w:lvl w:ilvl="3" w:tplc="5528700A">
      <w:start w:val="1"/>
      <w:numFmt w:val="bullet"/>
      <w:lvlText w:val="·"/>
      <w:lvlJc w:val="left"/>
      <w:pPr>
        <w:ind w:left="3578" w:hanging="360"/>
      </w:pPr>
      <w:rPr>
        <w:rFonts w:ascii="Symbol" w:eastAsia="Symbol" w:hAnsi="Symbol" w:cs="Symbol" w:hint="default"/>
      </w:rPr>
    </w:lvl>
    <w:lvl w:ilvl="4" w:tplc="BF501334">
      <w:start w:val="1"/>
      <w:numFmt w:val="bullet"/>
      <w:lvlText w:val="o"/>
      <w:lvlJc w:val="left"/>
      <w:pPr>
        <w:ind w:left="4298" w:hanging="360"/>
      </w:pPr>
      <w:rPr>
        <w:rFonts w:ascii="Courier New" w:eastAsia="Courier New" w:hAnsi="Courier New" w:cs="Courier New" w:hint="default"/>
      </w:rPr>
    </w:lvl>
    <w:lvl w:ilvl="5" w:tplc="07A808A4">
      <w:start w:val="1"/>
      <w:numFmt w:val="bullet"/>
      <w:lvlText w:val="§"/>
      <w:lvlJc w:val="left"/>
      <w:pPr>
        <w:ind w:left="5018" w:hanging="360"/>
      </w:pPr>
      <w:rPr>
        <w:rFonts w:ascii="Wingdings" w:eastAsia="Wingdings" w:hAnsi="Wingdings" w:cs="Wingdings" w:hint="default"/>
      </w:rPr>
    </w:lvl>
    <w:lvl w:ilvl="6" w:tplc="BFACE584">
      <w:start w:val="1"/>
      <w:numFmt w:val="bullet"/>
      <w:lvlText w:val="·"/>
      <w:lvlJc w:val="left"/>
      <w:pPr>
        <w:ind w:left="5738" w:hanging="360"/>
      </w:pPr>
      <w:rPr>
        <w:rFonts w:ascii="Symbol" w:eastAsia="Symbol" w:hAnsi="Symbol" w:cs="Symbol" w:hint="default"/>
      </w:rPr>
    </w:lvl>
    <w:lvl w:ilvl="7" w:tplc="B2CCDE7C">
      <w:start w:val="1"/>
      <w:numFmt w:val="bullet"/>
      <w:lvlText w:val="o"/>
      <w:lvlJc w:val="left"/>
      <w:pPr>
        <w:ind w:left="6458" w:hanging="360"/>
      </w:pPr>
      <w:rPr>
        <w:rFonts w:ascii="Courier New" w:eastAsia="Courier New" w:hAnsi="Courier New" w:cs="Courier New" w:hint="default"/>
      </w:rPr>
    </w:lvl>
    <w:lvl w:ilvl="8" w:tplc="FE9438BA">
      <w:start w:val="1"/>
      <w:numFmt w:val="bullet"/>
      <w:lvlText w:val="§"/>
      <w:lvlJc w:val="left"/>
      <w:pPr>
        <w:ind w:left="7178" w:hanging="360"/>
      </w:pPr>
      <w:rPr>
        <w:rFonts w:ascii="Wingdings" w:eastAsia="Wingdings" w:hAnsi="Wingdings" w:cs="Wingdings" w:hint="default"/>
      </w:rPr>
    </w:lvl>
  </w:abstractNum>
  <w:abstractNum w:abstractNumId="13">
    <w:nsid w:val="1B5A6FCC"/>
    <w:multiLevelType w:val="hybridMultilevel"/>
    <w:tmpl w:val="8140107C"/>
    <w:lvl w:ilvl="0" w:tplc="C86099DC">
      <w:start w:val="1"/>
      <w:numFmt w:val="decimal"/>
      <w:lvlText w:val="%1)"/>
      <w:lvlJc w:val="left"/>
      <w:pPr>
        <w:ind w:left="1417" w:hanging="360"/>
      </w:pPr>
    </w:lvl>
    <w:lvl w:ilvl="1" w:tplc="0C045772">
      <w:start w:val="1"/>
      <w:numFmt w:val="lowerLetter"/>
      <w:lvlText w:val="%2."/>
      <w:lvlJc w:val="left"/>
      <w:pPr>
        <w:ind w:left="2137" w:hanging="360"/>
      </w:pPr>
    </w:lvl>
    <w:lvl w:ilvl="2" w:tplc="0EE47BC0">
      <w:start w:val="1"/>
      <w:numFmt w:val="lowerRoman"/>
      <w:lvlText w:val="%3."/>
      <w:lvlJc w:val="right"/>
      <w:pPr>
        <w:ind w:left="2857" w:hanging="180"/>
      </w:pPr>
    </w:lvl>
    <w:lvl w:ilvl="3" w:tplc="05CE02EA">
      <w:start w:val="1"/>
      <w:numFmt w:val="decimal"/>
      <w:lvlText w:val="%4."/>
      <w:lvlJc w:val="left"/>
      <w:pPr>
        <w:ind w:left="3577" w:hanging="360"/>
      </w:pPr>
    </w:lvl>
    <w:lvl w:ilvl="4" w:tplc="18027E6A">
      <w:start w:val="1"/>
      <w:numFmt w:val="lowerLetter"/>
      <w:lvlText w:val="%5."/>
      <w:lvlJc w:val="left"/>
      <w:pPr>
        <w:ind w:left="4297" w:hanging="360"/>
      </w:pPr>
    </w:lvl>
    <w:lvl w:ilvl="5" w:tplc="4B28D270">
      <w:start w:val="1"/>
      <w:numFmt w:val="lowerRoman"/>
      <w:lvlText w:val="%6."/>
      <w:lvlJc w:val="right"/>
      <w:pPr>
        <w:ind w:left="5017" w:hanging="180"/>
      </w:pPr>
    </w:lvl>
    <w:lvl w:ilvl="6" w:tplc="C7F0F8BC">
      <w:start w:val="1"/>
      <w:numFmt w:val="decimal"/>
      <w:lvlText w:val="%7."/>
      <w:lvlJc w:val="left"/>
      <w:pPr>
        <w:ind w:left="5737" w:hanging="360"/>
      </w:pPr>
    </w:lvl>
    <w:lvl w:ilvl="7" w:tplc="D29653F6">
      <w:start w:val="1"/>
      <w:numFmt w:val="lowerLetter"/>
      <w:lvlText w:val="%8."/>
      <w:lvlJc w:val="left"/>
      <w:pPr>
        <w:ind w:left="6457" w:hanging="360"/>
      </w:pPr>
    </w:lvl>
    <w:lvl w:ilvl="8" w:tplc="9F8C3B32">
      <w:start w:val="1"/>
      <w:numFmt w:val="lowerRoman"/>
      <w:lvlText w:val="%9."/>
      <w:lvlJc w:val="right"/>
      <w:pPr>
        <w:ind w:left="7177" w:hanging="180"/>
      </w:pPr>
    </w:lvl>
  </w:abstractNum>
  <w:abstractNum w:abstractNumId="14">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6">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7">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0">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1">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2">
    <w:nsid w:val="605F7428"/>
    <w:multiLevelType w:val="hybridMultilevel"/>
    <w:tmpl w:val="5D1A21DA"/>
    <w:lvl w:ilvl="0" w:tplc="FA763AD6">
      <w:start w:val="1"/>
      <w:numFmt w:val="decimal"/>
      <w:lvlText w:val="%1."/>
      <w:lvlJc w:val="left"/>
      <w:pPr>
        <w:ind w:left="1185" w:hanging="360"/>
      </w:pPr>
      <w:rPr>
        <w:rFonts w:ascii="Times New Roman" w:hAnsi="Times New Roman" w:cs="Times New Roman"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3">
    <w:nsid w:val="62F64AAF"/>
    <w:multiLevelType w:val="hybridMultilevel"/>
    <w:tmpl w:val="CD40A3B0"/>
    <w:lvl w:ilvl="0" w:tplc="22047522">
      <w:start w:val="1"/>
      <w:numFmt w:val="bullet"/>
      <w:lvlText w:val="–"/>
      <w:lvlJc w:val="left"/>
      <w:pPr>
        <w:ind w:left="1418" w:hanging="360"/>
      </w:pPr>
      <w:rPr>
        <w:rFonts w:ascii="Arial" w:eastAsia="Arial" w:hAnsi="Arial" w:cs="Arial" w:hint="default"/>
      </w:rPr>
    </w:lvl>
    <w:lvl w:ilvl="1" w:tplc="004A8568">
      <w:start w:val="1"/>
      <w:numFmt w:val="bullet"/>
      <w:lvlText w:val="o"/>
      <w:lvlJc w:val="left"/>
      <w:pPr>
        <w:ind w:left="2138" w:hanging="360"/>
      </w:pPr>
      <w:rPr>
        <w:rFonts w:ascii="Courier New" w:eastAsia="Courier New" w:hAnsi="Courier New" w:cs="Courier New" w:hint="default"/>
      </w:rPr>
    </w:lvl>
    <w:lvl w:ilvl="2" w:tplc="7E7486E2">
      <w:start w:val="1"/>
      <w:numFmt w:val="bullet"/>
      <w:lvlText w:val="§"/>
      <w:lvlJc w:val="left"/>
      <w:pPr>
        <w:ind w:left="2858" w:hanging="360"/>
      </w:pPr>
      <w:rPr>
        <w:rFonts w:ascii="Wingdings" w:eastAsia="Wingdings" w:hAnsi="Wingdings" w:cs="Wingdings" w:hint="default"/>
      </w:rPr>
    </w:lvl>
    <w:lvl w:ilvl="3" w:tplc="F5EC2096">
      <w:start w:val="1"/>
      <w:numFmt w:val="bullet"/>
      <w:lvlText w:val="·"/>
      <w:lvlJc w:val="left"/>
      <w:pPr>
        <w:ind w:left="3578" w:hanging="360"/>
      </w:pPr>
      <w:rPr>
        <w:rFonts w:ascii="Symbol" w:eastAsia="Symbol" w:hAnsi="Symbol" w:cs="Symbol" w:hint="default"/>
      </w:rPr>
    </w:lvl>
    <w:lvl w:ilvl="4" w:tplc="9DB23A5C">
      <w:start w:val="1"/>
      <w:numFmt w:val="bullet"/>
      <w:lvlText w:val="o"/>
      <w:lvlJc w:val="left"/>
      <w:pPr>
        <w:ind w:left="4298" w:hanging="360"/>
      </w:pPr>
      <w:rPr>
        <w:rFonts w:ascii="Courier New" w:eastAsia="Courier New" w:hAnsi="Courier New" w:cs="Courier New" w:hint="default"/>
      </w:rPr>
    </w:lvl>
    <w:lvl w:ilvl="5" w:tplc="247ABC80">
      <w:start w:val="1"/>
      <w:numFmt w:val="bullet"/>
      <w:lvlText w:val="§"/>
      <w:lvlJc w:val="left"/>
      <w:pPr>
        <w:ind w:left="5018" w:hanging="360"/>
      </w:pPr>
      <w:rPr>
        <w:rFonts w:ascii="Wingdings" w:eastAsia="Wingdings" w:hAnsi="Wingdings" w:cs="Wingdings" w:hint="default"/>
      </w:rPr>
    </w:lvl>
    <w:lvl w:ilvl="6" w:tplc="1C205C64">
      <w:start w:val="1"/>
      <w:numFmt w:val="bullet"/>
      <w:lvlText w:val="·"/>
      <w:lvlJc w:val="left"/>
      <w:pPr>
        <w:ind w:left="5738" w:hanging="360"/>
      </w:pPr>
      <w:rPr>
        <w:rFonts w:ascii="Symbol" w:eastAsia="Symbol" w:hAnsi="Symbol" w:cs="Symbol" w:hint="default"/>
      </w:rPr>
    </w:lvl>
    <w:lvl w:ilvl="7" w:tplc="C026E9D2">
      <w:start w:val="1"/>
      <w:numFmt w:val="bullet"/>
      <w:lvlText w:val="o"/>
      <w:lvlJc w:val="left"/>
      <w:pPr>
        <w:ind w:left="6458" w:hanging="360"/>
      </w:pPr>
      <w:rPr>
        <w:rFonts w:ascii="Courier New" w:eastAsia="Courier New" w:hAnsi="Courier New" w:cs="Courier New" w:hint="default"/>
      </w:rPr>
    </w:lvl>
    <w:lvl w:ilvl="8" w:tplc="B212FCEC">
      <w:start w:val="1"/>
      <w:numFmt w:val="bullet"/>
      <w:lvlText w:val="§"/>
      <w:lvlJc w:val="left"/>
      <w:pPr>
        <w:ind w:left="7178" w:hanging="360"/>
      </w:pPr>
      <w:rPr>
        <w:rFonts w:ascii="Wingdings" w:eastAsia="Wingdings" w:hAnsi="Wingdings" w:cs="Wingdings" w:hint="default"/>
      </w:rPr>
    </w:lvl>
  </w:abstractNum>
  <w:abstractNum w:abstractNumId="34">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5">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FC105A1"/>
    <w:multiLevelType w:val="hybridMultilevel"/>
    <w:tmpl w:val="5EB48720"/>
    <w:lvl w:ilvl="0" w:tplc="409642E8">
      <w:start w:val="1"/>
      <w:numFmt w:val="bullet"/>
      <w:lvlText w:val="–"/>
      <w:lvlJc w:val="left"/>
      <w:pPr>
        <w:ind w:left="1418" w:hanging="360"/>
      </w:pPr>
      <w:rPr>
        <w:rFonts w:ascii="Arial" w:eastAsia="Arial" w:hAnsi="Arial" w:cs="Arial" w:hint="default"/>
      </w:rPr>
    </w:lvl>
    <w:lvl w:ilvl="1" w:tplc="22BC1170">
      <w:start w:val="1"/>
      <w:numFmt w:val="bullet"/>
      <w:lvlText w:val="o"/>
      <w:lvlJc w:val="left"/>
      <w:pPr>
        <w:ind w:left="2138" w:hanging="360"/>
      </w:pPr>
      <w:rPr>
        <w:rFonts w:ascii="Courier New" w:eastAsia="Courier New" w:hAnsi="Courier New" w:cs="Courier New" w:hint="default"/>
      </w:rPr>
    </w:lvl>
    <w:lvl w:ilvl="2" w:tplc="34F85CEC">
      <w:start w:val="1"/>
      <w:numFmt w:val="bullet"/>
      <w:lvlText w:val="§"/>
      <w:lvlJc w:val="left"/>
      <w:pPr>
        <w:ind w:left="2858" w:hanging="360"/>
      </w:pPr>
      <w:rPr>
        <w:rFonts w:ascii="Wingdings" w:eastAsia="Wingdings" w:hAnsi="Wingdings" w:cs="Wingdings" w:hint="default"/>
      </w:rPr>
    </w:lvl>
    <w:lvl w:ilvl="3" w:tplc="271E32C6">
      <w:start w:val="1"/>
      <w:numFmt w:val="bullet"/>
      <w:lvlText w:val="·"/>
      <w:lvlJc w:val="left"/>
      <w:pPr>
        <w:ind w:left="3578" w:hanging="360"/>
      </w:pPr>
      <w:rPr>
        <w:rFonts w:ascii="Symbol" w:eastAsia="Symbol" w:hAnsi="Symbol" w:cs="Symbol" w:hint="default"/>
      </w:rPr>
    </w:lvl>
    <w:lvl w:ilvl="4" w:tplc="4174514C">
      <w:start w:val="1"/>
      <w:numFmt w:val="bullet"/>
      <w:lvlText w:val="o"/>
      <w:lvlJc w:val="left"/>
      <w:pPr>
        <w:ind w:left="4298" w:hanging="360"/>
      </w:pPr>
      <w:rPr>
        <w:rFonts w:ascii="Courier New" w:eastAsia="Courier New" w:hAnsi="Courier New" w:cs="Courier New" w:hint="default"/>
      </w:rPr>
    </w:lvl>
    <w:lvl w:ilvl="5" w:tplc="36B66F48">
      <w:start w:val="1"/>
      <w:numFmt w:val="bullet"/>
      <w:lvlText w:val="§"/>
      <w:lvlJc w:val="left"/>
      <w:pPr>
        <w:ind w:left="5018" w:hanging="360"/>
      </w:pPr>
      <w:rPr>
        <w:rFonts w:ascii="Wingdings" w:eastAsia="Wingdings" w:hAnsi="Wingdings" w:cs="Wingdings" w:hint="default"/>
      </w:rPr>
    </w:lvl>
    <w:lvl w:ilvl="6" w:tplc="9AEA71CA">
      <w:start w:val="1"/>
      <w:numFmt w:val="bullet"/>
      <w:lvlText w:val="·"/>
      <w:lvlJc w:val="left"/>
      <w:pPr>
        <w:ind w:left="5738" w:hanging="360"/>
      </w:pPr>
      <w:rPr>
        <w:rFonts w:ascii="Symbol" w:eastAsia="Symbol" w:hAnsi="Symbol" w:cs="Symbol" w:hint="default"/>
      </w:rPr>
    </w:lvl>
    <w:lvl w:ilvl="7" w:tplc="D5DE20E0">
      <w:start w:val="1"/>
      <w:numFmt w:val="bullet"/>
      <w:lvlText w:val="o"/>
      <w:lvlJc w:val="left"/>
      <w:pPr>
        <w:ind w:left="6458" w:hanging="360"/>
      </w:pPr>
      <w:rPr>
        <w:rFonts w:ascii="Courier New" w:eastAsia="Courier New" w:hAnsi="Courier New" w:cs="Courier New" w:hint="default"/>
      </w:rPr>
    </w:lvl>
    <w:lvl w:ilvl="8" w:tplc="80584B7A">
      <w:start w:val="1"/>
      <w:numFmt w:val="bullet"/>
      <w:lvlText w:val="§"/>
      <w:lvlJc w:val="left"/>
      <w:pPr>
        <w:ind w:left="7178" w:hanging="360"/>
      </w:pPr>
      <w:rPr>
        <w:rFonts w:ascii="Wingdings" w:eastAsia="Wingdings" w:hAnsi="Wingdings" w:cs="Wingdings" w:hint="default"/>
      </w:rPr>
    </w:lvl>
  </w:abstractNum>
  <w:abstractNum w:abstractNumId="37">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9"/>
  </w:num>
  <w:num w:numId="2">
    <w:abstractNumId w:val="11"/>
  </w:num>
  <w:num w:numId="3">
    <w:abstractNumId w:val="15"/>
  </w:num>
  <w:num w:numId="4">
    <w:abstractNumId w:val="26"/>
  </w:num>
  <w:num w:numId="5">
    <w:abstractNumId w:val="37"/>
  </w:num>
  <w:num w:numId="6">
    <w:abstractNumId w:val="5"/>
  </w:num>
  <w:num w:numId="7">
    <w:abstractNumId w:val="24"/>
  </w:num>
  <w:num w:numId="8">
    <w:abstractNumId w:val="22"/>
  </w:num>
  <w:num w:numId="9">
    <w:abstractNumId w:val="9"/>
  </w:num>
  <w:num w:numId="10">
    <w:abstractNumId w:val="4"/>
  </w:num>
  <w:num w:numId="11">
    <w:abstractNumId w:val="23"/>
  </w:num>
  <w:num w:numId="12">
    <w:abstractNumId w:val="28"/>
  </w:num>
  <w:num w:numId="13">
    <w:abstractNumId w:val="7"/>
  </w:num>
  <w:num w:numId="14">
    <w:abstractNumId w:val="6"/>
  </w:num>
  <w:num w:numId="15">
    <w:abstractNumId w:val="30"/>
  </w:num>
  <w:num w:numId="16">
    <w:abstractNumId w:val="10"/>
  </w:num>
  <w:num w:numId="17">
    <w:abstractNumId w:val="20"/>
  </w:num>
  <w:num w:numId="18">
    <w:abstractNumId w:val="35"/>
  </w:num>
  <w:num w:numId="19">
    <w:abstractNumId w:val="29"/>
  </w:num>
  <w:num w:numId="20">
    <w:abstractNumId w:val="16"/>
  </w:num>
  <w:num w:numId="21">
    <w:abstractNumId w:val="25"/>
  </w:num>
  <w:num w:numId="22">
    <w:abstractNumId w:val="27"/>
  </w:num>
  <w:num w:numId="23">
    <w:abstractNumId w:val="21"/>
  </w:num>
  <w:num w:numId="24">
    <w:abstractNumId w:val="18"/>
  </w:num>
  <w:num w:numId="25">
    <w:abstractNumId w:val="34"/>
  </w:num>
  <w:num w:numId="26">
    <w:abstractNumId w:val="8"/>
  </w:num>
  <w:num w:numId="27">
    <w:abstractNumId w:val="31"/>
  </w:num>
  <w:num w:numId="28">
    <w:abstractNumId w:val="14"/>
  </w:num>
  <w:num w:numId="29">
    <w:abstractNumId w:val="17"/>
  </w:num>
  <w:num w:numId="30">
    <w:abstractNumId w:val="13"/>
  </w:num>
  <w:num w:numId="31">
    <w:abstractNumId w:val="12"/>
  </w:num>
  <w:num w:numId="32">
    <w:abstractNumId w:val="33"/>
  </w:num>
  <w:num w:numId="33">
    <w:abstractNumId w:val="36"/>
  </w:num>
  <w:num w:numId="34">
    <w:abstractNumId w:val="3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044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4FC5"/>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3FB5"/>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5AC"/>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3FF2"/>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40C"/>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5"/>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3FDE"/>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689"/>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AB8"/>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DEE"/>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A7FAE"/>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75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61D"/>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22"/>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4C"/>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7D"/>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B1D"/>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10B"/>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203"/>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97B"/>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9D0"/>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464"/>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paragraph" w:customStyle="1" w:styleId="ConsTitle">
    <w:name w:val="ConsTitle"/>
    <w:rsid w:val="00163FB5"/>
    <w:pPr>
      <w:widowControl w:val="0"/>
      <w:autoSpaceDE w:val="0"/>
      <w:autoSpaceDN w:val="0"/>
      <w:adjustRightInd w:val="0"/>
      <w:ind w:right="19772"/>
    </w:pPr>
    <w:rPr>
      <w:rFonts w:ascii="Arial"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paragraph" w:customStyle="1" w:styleId="ConsTitle">
    <w:name w:val="ConsTitle"/>
    <w:rsid w:val="00163FB5"/>
    <w:pPr>
      <w:widowControl w:val="0"/>
      <w:autoSpaceDE w:val="0"/>
      <w:autoSpaceDN w:val="0"/>
      <w:adjustRightInd w:val="0"/>
      <w:ind w:right="19772"/>
    </w:pPr>
    <w:rPr>
      <w:rFonts w:ascii="Arial"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CBB43E0A-5BDE-4AB9-80CD-F4DAFF739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276</Words>
  <Characters>2137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2409</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4</cp:revision>
  <cp:lastPrinted>2025-10-21T07:52:00Z</cp:lastPrinted>
  <dcterms:created xsi:type="dcterms:W3CDTF">2025-10-16T09:15:00Z</dcterms:created>
  <dcterms:modified xsi:type="dcterms:W3CDTF">2025-10-21T07:52:00Z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